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287178">
        <w:rPr>
          <w:rFonts w:ascii="Times New Roman" w:hAnsi="Times New Roman"/>
          <w:b/>
          <w:sz w:val="24"/>
          <w:szCs w:val="24"/>
        </w:rPr>
        <w:t>24</w:t>
      </w:r>
      <w:r w:rsidR="00710DDD">
        <w:rPr>
          <w:rFonts w:ascii="Times New Roman" w:hAnsi="Times New Roman"/>
          <w:b/>
          <w:sz w:val="24"/>
          <w:szCs w:val="24"/>
        </w:rPr>
        <w:t xml:space="preserve"> </w:t>
      </w:r>
      <w:r w:rsidR="009269E5">
        <w:rPr>
          <w:rFonts w:ascii="Times New Roman" w:hAnsi="Times New Roman"/>
          <w:b/>
          <w:sz w:val="24"/>
          <w:szCs w:val="24"/>
        </w:rPr>
        <w:t>ок</w:t>
      </w:r>
      <w:r w:rsidR="003212F0">
        <w:rPr>
          <w:rFonts w:ascii="Times New Roman" w:hAnsi="Times New Roman"/>
          <w:b/>
          <w:sz w:val="24"/>
          <w:szCs w:val="24"/>
        </w:rPr>
        <w:t>тября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0953EC" w:rsidRDefault="000953EC" w:rsidP="000953EC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FE2A60">
        <w:rPr>
          <w:b/>
          <w:sz w:val="28"/>
          <w:szCs w:val="28"/>
        </w:rPr>
        <w:t xml:space="preserve">Задолженность по имущественным налогам физических лиц </w:t>
      </w:r>
    </w:p>
    <w:p w:rsidR="000953EC" w:rsidRDefault="000953EC" w:rsidP="000953EC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FE2A60">
        <w:rPr>
          <w:b/>
          <w:sz w:val="28"/>
          <w:szCs w:val="28"/>
        </w:rPr>
        <w:t>снижена на 45,7%</w:t>
      </w:r>
    </w:p>
    <w:p w:rsidR="000953EC" w:rsidRPr="00FE2A60" w:rsidRDefault="000953EC" w:rsidP="000953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FE2A60">
        <w:rPr>
          <w:rFonts w:ascii="Times New Roman" w:hAnsi="Times New Roman"/>
          <w:sz w:val="28"/>
          <w:szCs w:val="28"/>
        </w:rPr>
        <w:t>адолженность по имущественным налогам физических лиц с начала 2025 года снижена на 45,7%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FE2A60">
        <w:rPr>
          <w:rFonts w:ascii="Times New Roman" w:hAnsi="Times New Roman"/>
          <w:sz w:val="28"/>
          <w:szCs w:val="28"/>
        </w:rPr>
        <w:t xml:space="preserve"> результате </w:t>
      </w:r>
      <w:r>
        <w:rPr>
          <w:rFonts w:ascii="Times New Roman" w:hAnsi="Times New Roman"/>
          <w:sz w:val="28"/>
          <w:szCs w:val="28"/>
        </w:rPr>
        <w:t>совместной</w:t>
      </w:r>
      <w:r w:rsidRPr="00FE2A60">
        <w:rPr>
          <w:rFonts w:ascii="Times New Roman" w:hAnsi="Times New Roman"/>
          <w:sz w:val="28"/>
          <w:szCs w:val="28"/>
        </w:rPr>
        <w:t xml:space="preserve"> работы Управления Федеральной налоговой службы по Забайкальскому краю, Министерства финансов Забайкальского края, администраций муниципальных образований Забайкальского края, а также работодателей</w:t>
      </w:r>
      <w:r>
        <w:rPr>
          <w:rFonts w:ascii="Times New Roman" w:hAnsi="Times New Roman"/>
          <w:sz w:val="28"/>
          <w:szCs w:val="28"/>
        </w:rPr>
        <w:t>. П</w:t>
      </w:r>
      <w:r w:rsidRPr="00FE2A60">
        <w:rPr>
          <w:rFonts w:ascii="Times New Roman" w:hAnsi="Times New Roman"/>
          <w:sz w:val="28"/>
          <w:szCs w:val="28"/>
        </w:rPr>
        <w:t>ри этом на 1 октября 2025 года должниками по налогам остаются более 151 тысяч</w:t>
      </w:r>
      <w:r>
        <w:rPr>
          <w:rFonts w:ascii="Times New Roman" w:hAnsi="Times New Roman"/>
          <w:sz w:val="28"/>
          <w:szCs w:val="28"/>
        </w:rPr>
        <w:t>и</w:t>
      </w:r>
      <w:r w:rsidRPr="00FE2A60">
        <w:rPr>
          <w:rFonts w:ascii="Times New Roman" w:hAnsi="Times New Roman"/>
          <w:sz w:val="28"/>
          <w:szCs w:val="28"/>
        </w:rPr>
        <w:t xml:space="preserve"> налогоплательщиков</w:t>
      </w:r>
      <w:r>
        <w:rPr>
          <w:rFonts w:ascii="Times New Roman" w:hAnsi="Times New Roman"/>
          <w:sz w:val="28"/>
          <w:szCs w:val="28"/>
        </w:rPr>
        <w:t xml:space="preserve"> региона</w:t>
      </w:r>
      <w:r w:rsidRPr="00FE2A60">
        <w:rPr>
          <w:rFonts w:ascii="Times New Roman" w:hAnsi="Times New Roman"/>
          <w:sz w:val="28"/>
          <w:szCs w:val="28"/>
        </w:rPr>
        <w:t>.</w:t>
      </w:r>
    </w:p>
    <w:p w:rsidR="000953EC" w:rsidRPr="00FE2A60" w:rsidRDefault="000953EC" w:rsidP="000953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УФНС России по Забайкальскому краю напоминает, </w:t>
      </w:r>
      <w:r w:rsidRPr="00FE2A60">
        <w:rPr>
          <w:rFonts w:ascii="Times New Roman" w:hAnsi="Times New Roman"/>
          <w:sz w:val="28"/>
          <w:szCs w:val="28"/>
        </w:rPr>
        <w:t>что своевременная уплата налогов позволяет избежать взыскани</w:t>
      </w:r>
      <w:r>
        <w:rPr>
          <w:rFonts w:ascii="Times New Roman" w:hAnsi="Times New Roman"/>
          <w:sz w:val="28"/>
          <w:szCs w:val="28"/>
        </w:rPr>
        <w:t>я</w:t>
      </w:r>
      <w:r w:rsidRPr="00FE2A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задолженности</w:t>
      </w:r>
      <w:r w:rsidRPr="00FE2A60">
        <w:rPr>
          <w:rFonts w:ascii="Times New Roman" w:hAnsi="Times New Roman"/>
          <w:sz w:val="28"/>
          <w:szCs w:val="28"/>
        </w:rPr>
        <w:t xml:space="preserve"> в судебном порядке с удержанием долга из заработной платы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E2A60">
        <w:rPr>
          <w:rFonts w:ascii="Times New Roman" w:hAnsi="Times New Roman"/>
          <w:sz w:val="28"/>
          <w:szCs w:val="28"/>
        </w:rPr>
        <w:t>арест</w:t>
      </w:r>
      <w:r>
        <w:rPr>
          <w:rFonts w:ascii="Times New Roman" w:hAnsi="Times New Roman"/>
          <w:sz w:val="28"/>
          <w:szCs w:val="28"/>
        </w:rPr>
        <w:t>а</w:t>
      </w:r>
      <w:r w:rsidRPr="00FE2A60">
        <w:rPr>
          <w:rFonts w:ascii="Times New Roman" w:hAnsi="Times New Roman"/>
          <w:sz w:val="28"/>
          <w:szCs w:val="28"/>
        </w:rPr>
        <w:t xml:space="preserve"> имущества с последующей реализацией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E2A60">
        <w:rPr>
          <w:rFonts w:ascii="Times New Roman" w:hAnsi="Times New Roman"/>
          <w:sz w:val="28"/>
          <w:szCs w:val="28"/>
        </w:rPr>
        <w:t>ограничени</w:t>
      </w:r>
      <w:r>
        <w:rPr>
          <w:rFonts w:ascii="Times New Roman" w:hAnsi="Times New Roman"/>
          <w:sz w:val="28"/>
          <w:szCs w:val="28"/>
        </w:rPr>
        <w:t>я</w:t>
      </w:r>
      <w:r w:rsidRPr="00FE2A60">
        <w:rPr>
          <w:rFonts w:ascii="Times New Roman" w:hAnsi="Times New Roman"/>
          <w:sz w:val="28"/>
          <w:szCs w:val="28"/>
        </w:rPr>
        <w:t xml:space="preserve"> на выезд должника за пределы Российской Федерации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FE2A60">
        <w:rPr>
          <w:rFonts w:ascii="Times New Roman" w:hAnsi="Times New Roman"/>
          <w:sz w:val="28"/>
          <w:szCs w:val="28"/>
        </w:rPr>
        <w:t>запрет</w:t>
      </w:r>
      <w:r>
        <w:rPr>
          <w:rFonts w:ascii="Times New Roman" w:hAnsi="Times New Roman"/>
          <w:sz w:val="28"/>
          <w:szCs w:val="28"/>
        </w:rPr>
        <w:t>а</w:t>
      </w:r>
      <w:r w:rsidRPr="00FE2A60">
        <w:rPr>
          <w:rFonts w:ascii="Times New Roman" w:hAnsi="Times New Roman"/>
          <w:sz w:val="28"/>
          <w:szCs w:val="28"/>
        </w:rPr>
        <w:t xml:space="preserve"> на совершение регистрационных действий с имуществом.</w:t>
      </w:r>
    </w:p>
    <w:p w:rsidR="000953EC" w:rsidRDefault="000953EC" w:rsidP="000953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Проверить налоговую задолженность можно:</w:t>
      </w:r>
    </w:p>
    <w:p w:rsidR="000953EC" w:rsidRPr="000054F8" w:rsidRDefault="000953EC" w:rsidP="000953EC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4F8">
        <w:rPr>
          <w:rFonts w:ascii="Times New Roman" w:hAnsi="Times New Roman"/>
          <w:sz w:val="28"/>
          <w:szCs w:val="28"/>
        </w:rPr>
        <w:t>в «Личном кабинете налогоплательщика для физических лиц;</w:t>
      </w:r>
    </w:p>
    <w:p w:rsidR="000953EC" w:rsidRPr="000054F8" w:rsidRDefault="000953EC" w:rsidP="000953EC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4F8">
        <w:rPr>
          <w:rFonts w:ascii="Times New Roman" w:hAnsi="Times New Roman"/>
          <w:sz w:val="28"/>
          <w:szCs w:val="28"/>
        </w:rPr>
        <w:t xml:space="preserve">на портале </w:t>
      </w:r>
      <w:proofErr w:type="spellStart"/>
      <w:r w:rsidRPr="000054F8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0054F8">
        <w:rPr>
          <w:rFonts w:ascii="Times New Roman" w:hAnsi="Times New Roman"/>
          <w:sz w:val="28"/>
          <w:szCs w:val="28"/>
        </w:rPr>
        <w:t>;</w:t>
      </w:r>
    </w:p>
    <w:p w:rsidR="000953EC" w:rsidRPr="000054F8" w:rsidRDefault="000953EC" w:rsidP="000953EC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4F8">
        <w:rPr>
          <w:rFonts w:ascii="Times New Roman" w:hAnsi="Times New Roman"/>
          <w:sz w:val="28"/>
          <w:szCs w:val="28"/>
        </w:rPr>
        <w:t>в МФЦ;</w:t>
      </w:r>
    </w:p>
    <w:p w:rsidR="000953EC" w:rsidRPr="000054F8" w:rsidRDefault="000953EC" w:rsidP="000953EC">
      <w:pPr>
        <w:pStyle w:val="a6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4F8">
        <w:rPr>
          <w:rFonts w:ascii="Times New Roman" w:hAnsi="Times New Roman"/>
          <w:sz w:val="28"/>
          <w:szCs w:val="28"/>
        </w:rPr>
        <w:t>в любом налоговом органе.</w:t>
      </w:r>
    </w:p>
    <w:p w:rsidR="000953EC" w:rsidRPr="00BD342F" w:rsidRDefault="000953EC" w:rsidP="000953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D342F">
        <w:rPr>
          <w:rFonts w:ascii="Times New Roman" w:hAnsi="Times New Roman"/>
          <w:sz w:val="28"/>
          <w:szCs w:val="28"/>
        </w:rPr>
        <w:t xml:space="preserve">олучать информацию о задолженности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Pr="00BD342F">
        <w:rPr>
          <w:rFonts w:ascii="Times New Roman" w:hAnsi="Times New Roman"/>
          <w:sz w:val="28"/>
          <w:szCs w:val="28"/>
        </w:rPr>
        <w:t>можно, направив согласие на информирование с помощью СМС-сообщений и электронной почты.</w:t>
      </w:r>
    </w:p>
    <w:p w:rsidR="000953EC" w:rsidRDefault="000953EC" w:rsidP="000953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E2A60">
        <w:rPr>
          <w:rFonts w:ascii="Times New Roman" w:hAnsi="Times New Roman"/>
          <w:sz w:val="28"/>
          <w:szCs w:val="28"/>
        </w:rPr>
        <w:t xml:space="preserve">платить </w:t>
      </w:r>
      <w:r>
        <w:rPr>
          <w:rFonts w:ascii="Times New Roman" w:hAnsi="Times New Roman"/>
          <w:sz w:val="28"/>
          <w:szCs w:val="28"/>
        </w:rPr>
        <w:t>текущие начисления и суммы долга</w:t>
      </w:r>
      <w:r w:rsidRPr="00FE2A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забайкальцы могут:</w:t>
      </w:r>
    </w:p>
    <w:p w:rsidR="000953EC" w:rsidRPr="00BD342F" w:rsidRDefault="000953EC" w:rsidP="000953EC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A60">
        <w:rPr>
          <w:rFonts w:ascii="Times New Roman" w:hAnsi="Times New Roman"/>
          <w:sz w:val="28"/>
          <w:szCs w:val="28"/>
        </w:rPr>
        <w:t xml:space="preserve">лично в банке; </w:t>
      </w:r>
    </w:p>
    <w:p w:rsidR="000953EC" w:rsidRPr="00FE2A60" w:rsidRDefault="000953EC" w:rsidP="000953EC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A60">
        <w:rPr>
          <w:rFonts w:ascii="Times New Roman" w:hAnsi="Times New Roman"/>
          <w:sz w:val="28"/>
          <w:szCs w:val="28"/>
        </w:rPr>
        <w:t>через платежный терминал;</w:t>
      </w:r>
    </w:p>
    <w:p w:rsidR="000953EC" w:rsidRDefault="000953EC" w:rsidP="000953EC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A60">
        <w:rPr>
          <w:rFonts w:ascii="Times New Roman" w:hAnsi="Times New Roman"/>
          <w:sz w:val="28"/>
          <w:szCs w:val="28"/>
        </w:rPr>
        <w:t xml:space="preserve">в отделениях Почты России; </w:t>
      </w:r>
    </w:p>
    <w:p w:rsidR="000953EC" w:rsidRPr="00FE2A60" w:rsidRDefault="000953EC" w:rsidP="000953EC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A60">
        <w:rPr>
          <w:rFonts w:ascii="Times New Roman" w:hAnsi="Times New Roman"/>
          <w:sz w:val="28"/>
          <w:szCs w:val="28"/>
        </w:rPr>
        <w:t>в кассе администрации муниципального образования;</w:t>
      </w:r>
    </w:p>
    <w:p w:rsidR="000953EC" w:rsidRPr="00BD342F" w:rsidRDefault="000953EC" w:rsidP="000953EC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A60">
        <w:rPr>
          <w:rFonts w:ascii="Times New Roman" w:hAnsi="Times New Roman"/>
          <w:sz w:val="28"/>
          <w:szCs w:val="28"/>
        </w:rPr>
        <w:t>через мобильное приложение банка по QR-коду;</w:t>
      </w:r>
    </w:p>
    <w:p w:rsidR="000953EC" w:rsidRPr="00FE2A60" w:rsidRDefault="000953EC" w:rsidP="000953EC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A60">
        <w:rPr>
          <w:rFonts w:ascii="Times New Roman" w:hAnsi="Times New Roman"/>
          <w:sz w:val="28"/>
          <w:szCs w:val="28"/>
        </w:rPr>
        <w:t>с помощью сервиса «Уплата налогов и пошлин»</w:t>
      </w:r>
      <w:r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BD342F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nalog</w:t>
      </w:r>
      <w:proofErr w:type="spellEnd"/>
      <w:r w:rsidRPr="00BD342F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BD342F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E2A60">
        <w:rPr>
          <w:rFonts w:ascii="Times New Roman" w:hAnsi="Times New Roman"/>
          <w:sz w:val="28"/>
          <w:szCs w:val="28"/>
        </w:rPr>
        <w:t xml:space="preserve">; </w:t>
      </w:r>
    </w:p>
    <w:p w:rsidR="000953EC" w:rsidRPr="00FE2A60" w:rsidRDefault="000953EC" w:rsidP="000953EC">
      <w:pPr>
        <w:pStyle w:val="a6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A60">
        <w:rPr>
          <w:rFonts w:ascii="Times New Roman" w:hAnsi="Times New Roman"/>
          <w:sz w:val="28"/>
          <w:szCs w:val="28"/>
        </w:rPr>
        <w:t>в «Личном кабинете налогоплательщика для физических лиц».</w:t>
      </w:r>
    </w:p>
    <w:p w:rsidR="000953EC" w:rsidRDefault="000953EC" w:rsidP="000953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Напоминаем, з</w:t>
      </w:r>
      <w:r w:rsidRPr="00FE2A60">
        <w:rPr>
          <w:rFonts w:ascii="Times New Roman" w:hAnsi="Times New Roman"/>
          <w:sz w:val="28"/>
          <w:szCs w:val="28"/>
        </w:rPr>
        <w:t>аконодательством Российской Федерации за несвоевременную уплату налогов предусмотрено начисление пени за каждый календарный день просрочки исполнения обязанности по уплате налогов</w:t>
      </w:r>
      <w:r>
        <w:rPr>
          <w:rFonts w:ascii="Times New Roman" w:hAnsi="Times New Roman"/>
          <w:sz w:val="28"/>
          <w:szCs w:val="28"/>
        </w:rPr>
        <w:t>,</w:t>
      </w:r>
      <w:r w:rsidRPr="00FE2A60">
        <w:rPr>
          <w:rFonts w:ascii="Times New Roman" w:hAnsi="Times New Roman"/>
          <w:sz w:val="28"/>
          <w:szCs w:val="28"/>
        </w:rPr>
        <w:t xml:space="preserve"> начиная со дня возникновения недоимки по день исполнения совокупной обязанности по уплате налогов</w:t>
      </w:r>
      <w:r>
        <w:rPr>
          <w:rFonts w:ascii="Times New Roman" w:hAnsi="Times New Roman"/>
          <w:sz w:val="28"/>
          <w:szCs w:val="28"/>
        </w:rPr>
        <w:t xml:space="preserve"> включительно</w:t>
      </w:r>
      <w:r w:rsidRPr="00FE2A60">
        <w:rPr>
          <w:rFonts w:ascii="Times New Roman" w:hAnsi="Times New Roman"/>
          <w:sz w:val="28"/>
          <w:szCs w:val="28"/>
        </w:rPr>
        <w:t>.</w:t>
      </w:r>
    </w:p>
    <w:p w:rsidR="002A2E55" w:rsidRPr="00DA55BF" w:rsidRDefault="002A2E55" w:rsidP="000953EC">
      <w:pPr>
        <w:pStyle w:val="a7"/>
        <w:shd w:val="clear" w:color="auto" w:fill="FFFFFF"/>
        <w:spacing w:before="0" w:beforeAutospacing="0" w:after="0" w:afterAutospacing="0"/>
        <w:jc w:val="center"/>
        <w:rPr>
          <w:rStyle w:val="af0"/>
          <w:b w:val="0"/>
          <w:bCs w:val="0"/>
          <w:sz w:val="28"/>
          <w:szCs w:val="28"/>
        </w:rPr>
      </w:pPr>
    </w:p>
    <w:sectPr w:rsidR="002A2E55" w:rsidRPr="00DA55BF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56B" w:rsidRDefault="00D4456B" w:rsidP="00DC2D47">
      <w:pPr>
        <w:spacing w:after="0" w:line="240" w:lineRule="auto"/>
      </w:pPr>
      <w:r>
        <w:separator/>
      </w:r>
    </w:p>
  </w:endnote>
  <w:endnote w:type="continuationSeparator" w:id="0">
    <w:p w:rsidR="00D4456B" w:rsidRDefault="00D4456B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56B" w:rsidRDefault="00D4456B" w:rsidP="00DC2D47">
      <w:pPr>
        <w:spacing w:after="0" w:line="240" w:lineRule="auto"/>
      </w:pPr>
      <w:r>
        <w:separator/>
      </w:r>
    </w:p>
  </w:footnote>
  <w:footnote w:type="continuationSeparator" w:id="0">
    <w:p w:rsidR="00D4456B" w:rsidRDefault="00D4456B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0953EC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A06"/>
    <w:multiLevelType w:val="hybridMultilevel"/>
    <w:tmpl w:val="202EF15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2D26DA"/>
    <w:multiLevelType w:val="hybridMultilevel"/>
    <w:tmpl w:val="77C082D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E6CB4"/>
    <w:multiLevelType w:val="hybridMultilevel"/>
    <w:tmpl w:val="28B6243E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DED6F61"/>
    <w:multiLevelType w:val="hybridMultilevel"/>
    <w:tmpl w:val="69C2A504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F65B7"/>
    <w:multiLevelType w:val="hybridMultilevel"/>
    <w:tmpl w:val="E68038D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2DD4A3C"/>
    <w:multiLevelType w:val="hybridMultilevel"/>
    <w:tmpl w:val="5B1EE852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4495B15"/>
    <w:multiLevelType w:val="hybridMultilevel"/>
    <w:tmpl w:val="06CE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4089C"/>
    <w:multiLevelType w:val="hybridMultilevel"/>
    <w:tmpl w:val="023AC2B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85D63"/>
    <w:multiLevelType w:val="hybridMultilevel"/>
    <w:tmpl w:val="E3A4C58C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733C6"/>
    <w:multiLevelType w:val="hybridMultilevel"/>
    <w:tmpl w:val="C788283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11965B1"/>
    <w:multiLevelType w:val="hybridMultilevel"/>
    <w:tmpl w:val="2B0A8900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2A43076"/>
    <w:multiLevelType w:val="hybridMultilevel"/>
    <w:tmpl w:val="A64EB1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1555E"/>
    <w:multiLevelType w:val="hybridMultilevel"/>
    <w:tmpl w:val="6AD03C2E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2673416D"/>
    <w:multiLevelType w:val="hybridMultilevel"/>
    <w:tmpl w:val="63BA440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51277"/>
    <w:multiLevelType w:val="hybridMultilevel"/>
    <w:tmpl w:val="20EA2C9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806390F"/>
    <w:multiLevelType w:val="hybridMultilevel"/>
    <w:tmpl w:val="496AE642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114126"/>
    <w:multiLevelType w:val="hybridMultilevel"/>
    <w:tmpl w:val="16005A44"/>
    <w:lvl w:ilvl="0" w:tplc="1F30E0C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B200385"/>
    <w:multiLevelType w:val="hybridMultilevel"/>
    <w:tmpl w:val="8F3C8240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C7CA3"/>
    <w:multiLevelType w:val="hybridMultilevel"/>
    <w:tmpl w:val="B06A45AE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4C554D"/>
    <w:multiLevelType w:val="hybridMultilevel"/>
    <w:tmpl w:val="4C84D6F0"/>
    <w:lvl w:ilvl="0" w:tplc="C85AC7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D26E2A"/>
    <w:multiLevelType w:val="hybridMultilevel"/>
    <w:tmpl w:val="45B6BF6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25F706A"/>
    <w:multiLevelType w:val="hybridMultilevel"/>
    <w:tmpl w:val="C70A58E2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FD62F6"/>
    <w:multiLevelType w:val="hybridMultilevel"/>
    <w:tmpl w:val="93FA703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FE6FCB"/>
    <w:multiLevelType w:val="hybridMultilevel"/>
    <w:tmpl w:val="03788294"/>
    <w:lvl w:ilvl="0" w:tplc="46323E3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BB7357"/>
    <w:multiLevelType w:val="hybridMultilevel"/>
    <w:tmpl w:val="31C002E0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6B23613"/>
    <w:multiLevelType w:val="hybridMultilevel"/>
    <w:tmpl w:val="8ED894D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B354F6"/>
    <w:multiLevelType w:val="hybridMultilevel"/>
    <w:tmpl w:val="36CCAF3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B9B0A4D"/>
    <w:multiLevelType w:val="hybridMultilevel"/>
    <w:tmpl w:val="976A44E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CB83C9A"/>
    <w:multiLevelType w:val="hybridMultilevel"/>
    <w:tmpl w:val="5C2EB482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DFF3DCF"/>
    <w:multiLevelType w:val="hybridMultilevel"/>
    <w:tmpl w:val="F3C67F64"/>
    <w:lvl w:ilvl="0" w:tplc="C85AC7E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1955FB3"/>
    <w:multiLevelType w:val="hybridMultilevel"/>
    <w:tmpl w:val="3DAE9AB8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2A2BF3"/>
    <w:multiLevelType w:val="hybridMultilevel"/>
    <w:tmpl w:val="6C2063B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5204709"/>
    <w:multiLevelType w:val="hybridMultilevel"/>
    <w:tmpl w:val="D2383258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2A7119"/>
    <w:multiLevelType w:val="hybridMultilevel"/>
    <w:tmpl w:val="5958DC8C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215116"/>
    <w:multiLevelType w:val="hybridMultilevel"/>
    <w:tmpl w:val="E6A6022A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5504888"/>
    <w:multiLevelType w:val="hybridMultilevel"/>
    <w:tmpl w:val="94064544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66D0526"/>
    <w:multiLevelType w:val="hybridMultilevel"/>
    <w:tmpl w:val="845E7B1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320FB4"/>
    <w:multiLevelType w:val="hybridMultilevel"/>
    <w:tmpl w:val="4942E106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28487C"/>
    <w:multiLevelType w:val="hybridMultilevel"/>
    <w:tmpl w:val="0D54C56E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DB42EFE"/>
    <w:multiLevelType w:val="hybridMultilevel"/>
    <w:tmpl w:val="E3D0417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5"/>
  </w:num>
  <w:num w:numId="3">
    <w:abstractNumId w:val="5"/>
  </w:num>
  <w:num w:numId="4">
    <w:abstractNumId w:val="13"/>
  </w:num>
  <w:num w:numId="5">
    <w:abstractNumId w:val="18"/>
  </w:num>
  <w:num w:numId="6">
    <w:abstractNumId w:val="19"/>
  </w:num>
  <w:num w:numId="7">
    <w:abstractNumId w:val="34"/>
  </w:num>
  <w:num w:numId="8">
    <w:abstractNumId w:val="8"/>
  </w:num>
  <w:num w:numId="9">
    <w:abstractNumId w:val="33"/>
  </w:num>
  <w:num w:numId="10">
    <w:abstractNumId w:val="32"/>
  </w:num>
  <w:num w:numId="11">
    <w:abstractNumId w:val="20"/>
  </w:num>
  <w:num w:numId="12">
    <w:abstractNumId w:val="35"/>
  </w:num>
  <w:num w:numId="13">
    <w:abstractNumId w:val="6"/>
  </w:num>
  <w:num w:numId="14">
    <w:abstractNumId w:val="37"/>
  </w:num>
  <w:num w:numId="15">
    <w:abstractNumId w:val="26"/>
  </w:num>
  <w:num w:numId="16">
    <w:abstractNumId w:val="31"/>
  </w:num>
  <w:num w:numId="17">
    <w:abstractNumId w:val="15"/>
  </w:num>
  <w:num w:numId="18">
    <w:abstractNumId w:val="24"/>
  </w:num>
  <w:num w:numId="19">
    <w:abstractNumId w:val="17"/>
  </w:num>
  <w:num w:numId="20">
    <w:abstractNumId w:val="3"/>
  </w:num>
  <w:num w:numId="21">
    <w:abstractNumId w:val="40"/>
  </w:num>
  <w:num w:numId="22">
    <w:abstractNumId w:val="7"/>
  </w:num>
  <w:num w:numId="23">
    <w:abstractNumId w:val="12"/>
  </w:num>
  <w:num w:numId="24">
    <w:abstractNumId w:val="9"/>
  </w:num>
  <w:num w:numId="25">
    <w:abstractNumId w:val="39"/>
  </w:num>
  <w:num w:numId="26">
    <w:abstractNumId w:val="21"/>
  </w:num>
  <w:num w:numId="27">
    <w:abstractNumId w:val="23"/>
  </w:num>
  <w:num w:numId="28">
    <w:abstractNumId w:val="22"/>
  </w:num>
  <w:num w:numId="29">
    <w:abstractNumId w:val="36"/>
  </w:num>
  <w:num w:numId="30">
    <w:abstractNumId w:val="1"/>
  </w:num>
  <w:num w:numId="31">
    <w:abstractNumId w:val="30"/>
  </w:num>
  <w:num w:numId="32">
    <w:abstractNumId w:val="28"/>
  </w:num>
  <w:num w:numId="33">
    <w:abstractNumId w:val="29"/>
  </w:num>
  <w:num w:numId="34">
    <w:abstractNumId w:val="4"/>
  </w:num>
  <w:num w:numId="35">
    <w:abstractNumId w:val="14"/>
  </w:num>
  <w:num w:numId="36">
    <w:abstractNumId w:val="10"/>
  </w:num>
  <w:num w:numId="37">
    <w:abstractNumId w:val="27"/>
  </w:num>
  <w:num w:numId="38">
    <w:abstractNumId w:val="0"/>
  </w:num>
  <w:num w:numId="39">
    <w:abstractNumId w:val="2"/>
  </w:num>
  <w:num w:numId="40">
    <w:abstractNumId w:val="16"/>
  </w:num>
  <w:num w:numId="41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2AD2"/>
    <w:rsid w:val="00841301"/>
    <w:rsid w:val="00844EFB"/>
    <w:rsid w:val="008505B0"/>
    <w:rsid w:val="00853F9D"/>
    <w:rsid w:val="00854335"/>
    <w:rsid w:val="00862E18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429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2025-10-24T05:00:00Z</dcterms:created>
  <dcterms:modified xsi:type="dcterms:W3CDTF">2025-10-24T05:00:00Z</dcterms:modified>
</cp:coreProperties>
</file>